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13DC" w:rsidRPr="00FD13DC" w:rsidRDefault="00FD13DC" w:rsidP="00FD13DC">
      <w:pPr>
        <w:pStyle w:val="MDPI13authornames"/>
        <w:spacing w:after="0" w:line="240" w:lineRule="atLeast"/>
        <w:jc w:val="center"/>
        <w:rPr>
          <w:b w:val="0"/>
          <w:sz w:val="24"/>
          <w:szCs w:val="24"/>
        </w:rPr>
      </w:pPr>
      <w:r w:rsidRPr="00FD13DC">
        <w:rPr>
          <w:b w:val="0"/>
          <w:sz w:val="24"/>
          <w:szCs w:val="24"/>
        </w:rPr>
        <w:t>-Supporting Information1-</w:t>
      </w:r>
    </w:p>
    <w:p w:rsidR="00752088" w:rsidRPr="003107FB" w:rsidRDefault="00752088" w:rsidP="00752088">
      <w:pPr>
        <w:pStyle w:val="MDPI13authornames"/>
        <w:spacing w:after="0" w:line="240" w:lineRule="atLeast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Withanone from </w:t>
      </w:r>
      <w:proofErr w:type="spellStart"/>
      <w:r w:rsidRPr="00430DFB">
        <w:rPr>
          <w:i/>
          <w:iCs/>
          <w:sz w:val="36"/>
          <w:szCs w:val="36"/>
        </w:rPr>
        <w:t>Withania</w:t>
      </w:r>
      <w:proofErr w:type="spellEnd"/>
      <w:r>
        <w:rPr>
          <w:i/>
          <w:iCs/>
          <w:sz w:val="36"/>
          <w:szCs w:val="36"/>
        </w:rPr>
        <w:t xml:space="preserve"> </w:t>
      </w:r>
      <w:r w:rsidRPr="00430DFB">
        <w:rPr>
          <w:i/>
          <w:iCs/>
          <w:sz w:val="36"/>
          <w:szCs w:val="36"/>
        </w:rPr>
        <w:t>somnifera</w:t>
      </w:r>
      <w:r>
        <w:rPr>
          <w:i/>
          <w:iCs/>
          <w:sz w:val="36"/>
          <w:szCs w:val="36"/>
        </w:rPr>
        <w:t xml:space="preserve"> </w:t>
      </w:r>
      <w:r>
        <w:rPr>
          <w:sz w:val="36"/>
          <w:szCs w:val="36"/>
        </w:rPr>
        <w:t>M</w:t>
      </w:r>
      <w:r w:rsidRPr="003107FB">
        <w:rPr>
          <w:sz w:val="36"/>
          <w:szCs w:val="36"/>
        </w:rPr>
        <w:t>ay</w:t>
      </w:r>
      <w:r>
        <w:rPr>
          <w:sz w:val="36"/>
          <w:szCs w:val="36"/>
        </w:rPr>
        <w:t xml:space="preserve"> I</w:t>
      </w:r>
      <w:r w:rsidRPr="003107FB">
        <w:rPr>
          <w:sz w:val="36"/>
          <w:szCs w:val="36"/>
        </w:rPr>
        <w:t xml:space="preserve">nhibit </w:t>
      </w:r>
      <w:r>
        <w:rPr>
          <w:sz w:val="36"/>
          <w:szCs w:val="36"/>
        </w:rPr>
        <w:t>N</w:t>
      </w:r>
      <w:r w:rsidRPr="003107FB">
        <w:rPr>
          <w:sz w:val="36"/>
          <w:szCs w:val="36"/>
        </w:rPr>
        <w:t xml:space="preserve">ovel </w:t>
      </w:r>
      <w:proofErr w:type="spellStart"/>
      <w:r>
        <w:rPr>
          <w:sz w:val="36"/>
          <w:szCs w:val="36"/>
        </w:rPr>
        <w:t>C</w:t>
      </w:r>
      <w:r w:rsidRPr="003107FB">
        <w:rPr>
          <w:sz w:val="36"/>
          <w:szCs w:val="36"/>
        </w:rPr>
        <w:t>orona</w:t>
      </w:r>
      <w:r>
        <w:rPr>
          <w:sz w:val="36"/>
          <w:szCs w:val="36"/>
        </w:rPr>
        <w:t>v</w:t>
      </w:r>
      <w:r w:rsidRPr="003107FB">
        <w:rPr>
          <w:sz w:val="36"/>
          <w:szCs w:val="36"/>
        </w:rPr>
        <w:t>irus</w:t>
      </w:r>
      <w:proofErr w:type="spellEnd"/>
      <w:r>
        <w:rPr>
          <w:sz w:val="36"/>
          <w:szCs w:val="36"/>
        </w:rPr>
        <w:t xml:space="preserve"> (COVID-19) E</w:t>
      </w:r>
      <w:r w:rsidRPr="003107FB">
        <w:rPr>
          <w:sz w:val="36"/>
          <w:szCs w:val="36"/>
        </w:rPr>
        <w:t>ntry</w:t>
      </w:r>
      <w:r>
        <w:rPr>
          <w:sz w:val="36"/>
          <w:szCs w:val="36"/>
        </w:rPr>
        <w:t xml:space="preserve"> by D</w:t>
      </w:r>
      <w:r w:rsidRPr="003107FB">
        <w:rPr>
          <w:sz w:val="36"/>
          <w:szCs w:val="36"/>
        </w:rPr>
        <w:t>isrupt</w:t>
      </w:r>
      <w:r>
        <w:rPr>
          <w:sz w:val="36"/>
          <w:szCs w:val="36"/>
        </w:rPr>
        <w:t>ing Interactions between Viral S-Protein R</w:t>
      </w:r>
      <w:r w:rsidRPr="003107FB">
        <w:rPr>
          <w:sz w:val="36"/>
          <w:szCs w:val="36"/>
        </w:rPr>
        <w:t xml:space="preserve">eceptor </w:t>
      </w:r>
      <w:r>
        <w:rPr>
          <w:sz w:val="36"/>
          <w:szCs w:val="36"/>
        </w:rPr>
        <w:t>B</w:t>
      </w:r>
      <w:r w:rsidRPr="003107FB">
        <w:rPr>
          <w:sz w:val="36"/>
          <w:szCs w:val="36"/>
        </w:rPr>
        <w:t xml:space="preserve">inding </w:t>
      </w:r>
      <w:r>
        <w:rPr>
          <w:sz w:val="36"/>
          <w:szCs w:val="36"/>
        </w:rPr>
        <w:t>D</w:t>
      </w:r>
      <w:r w:rsidRPr="003107FB">
        <w:rPr>
          <w:sz w:val="36"/>
          <w:szCs w:val="36"/>
        </w:rPr>
        <w:t xml:space="preserve">omain and </w:t>
      </w:r>
      <w:r>
        <w:rPr>
          <w:sz w:val="36"/>
          <w:szCs w:val="36"/>
        </w:rPr>
        <w:t xml:space="preserve">Host </w:t>
      </w:r>
      <w:r w:rsidRPr="003107FB">
        <w:rPr>
          <w:sz w:val="36"/>
          <w:szCs w:val="36"/>
        </w:rPr>
        <w:t>ACE2</w:t>
      </w:r>
      <w:r>
        <w:rPr>
          <w:sz w:val="36"/>
          <w:szCs w:val="36"/>
        </w:rPr>
        <w:t xml:space="preserve"> Receptor</w:t>
      </w:r>
    </w:p>
    <w:p w:rsidR="00FD13DC" w:rsidRPr="003107FB" w:rsidRDefault="00FD13DC" w:rsidP="00752088">
      <w:pPr>
        <w:pStyle w:val="MDPI14history"/>
        <w:spacing w:line="360" w:lineRule="auto"/>
        <w:ind w:left="0"/>
        <w:jc w:val="both"/>
        <w:rPr>
          <w:b/>
          <w:sz w:val="20"/>
        </w:rPr>
      </w:pPr>
      <w:r w:rsidRPr="003107FB">
        <w:rPr>
          <w:b/>
          <w:sz w:val="20"/>
        </w:rPr>
        <w:t>Acharya Balkrishna</w:t>
      </w:r>
      <w:r w:rsidRPr="003107FB">
        <w:rPr>
          <w:b/>
          <w:sz w:val="20"/>
          <w:vertAlign w:val="superscript"/>
        </w:rPr>
        <w:t>1</w:t>
      </w:r>
      <w:proofErr w:type="gramStart"/>
      <w:r w:rsidRPr="003107FB">
        <w:rPr>
          <w:b/>
          <w:sz w:val="20"/>
          <w:vertAlign w:val="superscript"/>
        </w:rPr>
        <w:t>,2</w:t>
      </w:r>
      <w:proofErr w:type="gramEnd"/>
      <w:r w:rsidRPr="003107FB">
        <w:rPr>
          <w:b/>
          <w:sz w:val="20"/>
        </w:rPr>
        <w:t>, Subarna Pokhrel</w:t>
      </w:r>
      <w:r w:rsidRPr="003107FB">
        <w:rPr>
          <w:b/>
          <w:sz w:val="20"/>
          <w:vertAlign w:val="superscript"/>
        </w:rPr>
        <w:t>1</w:t>
      </w:r>
      <w:r>
        <w:rPr>
          <w:b/>
          <w:sz w:val="20"/>
          <w:vertAlign w:val="superscript"/>
        </w:rPr>
        <w:t>*</w:t>
      </w:r>
      <w:r w:rsidRPr="003107FB">
        <w:rPr>
          <w:b/>
          <w:sz w:val="20"/>
        </w:rPr>
        <w:t xml:space="preserve">, </w:t>
      </w:r>
      <w:r>
        <w:rPr>
          <w:b/>
          <w:sz w:val="20"/>
        </w:rPr>
        <w:t>Jagdeep Singh</w:t>
      </w:r>
      <w:r w:rsidRPr="008925A2">
        <w:rPr>
          <w:b/>
          <w:sz w:val="20"/>
          <w:vertAlign w:val="superscript"/>
        </w:rPr>
        <w:t>1</w:t>
      </w:r>
      <w:r>
        <w:rPr>
          <w:b/>
          <w:sz w:val="20"/>
        </w:rPr>
        <w:t xml:space="preserve">, </w:t>
      </w:r>
      <w:r w:rsidRPr="003107FB">
        <w:rPr>
          <w:b/>
          <w:sz w:val="20"/>
        </w:rPr>
        <w:t>Anurag Varshney</w:t>
      </w:r>
      <w:r w:rsidRPr="003107FB">
        <w:rPr>
          <w:b/>
          <w:sz w:val="20"/>
          <w:vertAlign w:val="superscript"/>
        </w:rPr>
        <w:t>1,2</w:t>
      </w:r>
    </w:p>
    <w:p w:rsidR="00FD13DC" w:rsidRPr="003F3E5C" w:rsidRDefault="00FD13DC" w:rsidP="00FD13DC">
      <w:pPr>
        <w:spacing w:line="240" w:lineRule="atLeast"/>
        <w:jc w:val="left"/>
        <w:rPr>
          <w:rFonts w:ascii="Palatino Linotype" w:hAnsi="Palatino Linotype"/>
          <w:sz w:val="18"/>
          <w:szCs w:val="18"/>
        </w:rPr>
      </w:pPr>
      <w:r w:rsidRPr="003F3E5C">
        <w:rPr>
          <w:rFonts w:ascii="Palatino Linotype" w:hAnsi="Palatino Linotype"/>
          <w:sz w:val="18"/>
          <w:szCs w:val="18"/>
          <w:vertAlign w:val="superscript"/>
        </w:rPr>
        <w:t>1</w:t>
      </w:r>
      <w:r w:rsidRPr="003F3E5C">
        <w:rPr>
          <w:rFonts w:ascii="Palatino Linotype" w:hAnsi="Palatino Linotype"/>
          <w:sz w:val="18"/>
          <w:szCs w:val="18"/>
        </w:rPr>
        <w:t>Drug Discovery and Development Division, Patanjali Research Institute,</w:t>
      </w:r>
    </w:p>
    <w:p w:rsidR="00FD13DC" w:rsidRPr="003F3E5C" w:rsidRDefault="00FD13DC" w:rsidP="00FD13DC">
      <w:pPr>
        <w:spacing w:line="240" w:lineRule="atLeast"/>
        <w:jc w:val="left"/>
        <w:rPr>
          <w:rFonts w:ascii="Palatino Linotype" w:hAnsi="Palatino Linotype"/>
          <w:sz w:val="18"/>
          <w:szCs w:val="18"/>
        </w:rPr>
      </w:pPr>
      <w:r w:rsidRPr="003F3E5C">
        <w:rPr>
          <w:rFonts w:ascii="Palatino Linotype" w:hAnsi="Palatino Linotype"/>
          <w:sz w:val="18"/>
          <w:szCs w:val="18"/>
        </w:rPr>
        <w:t xml:space="preserve">Patanjali Research Foundation Trust, </w:t>
      </w:r>
      <w:proofErr w:type="spellStart"/>
      <w:r w:rsidRPr="003F3E5C">
        <w:rPr>
          <w:rFonts w:ascii="Palatino Linotype" w:hAnsi="Palatino Linotype"/>
          <w:sz w:val="18"/>
          <w:szCs w:val="18"/>
        </w:rPr>
        <w:t>Roorkee</w:t>
      </w:r>
      <w:proofErr w:type="spellEnd"/>
      <w:r w:rsidRPr="003F3E5C">
        <w:rPr>
          <w:rFonts w:ascii="Palatino Linotype" w:hAnsi="Palatino Linotype"/>
          <w:sz w:val="18"/>
          <w:szCs w:val="18"/>
        </w:rPr>
        <w:t>-Haridwar Road, Haridwar-249405, Uttarakhand, India</w:t>
      </w:r>
    </w:p>
    <w:p w:rsidR="00FD13DC" w:rsidRPr="003F3E5C" w:rsidRDefault="00FD13DC" w:rsidP="00FD13DC">
      <w:pPr>
        <w:pStyle w:val="MDPI16affiliation"/>
        <w:spacing w:line="240" w:lineRule="atLeast"/>
        <w:ind w:left="0" w:firstLine="0"/>
      </w:pPr>
      <w:r w:rsidRPr="003F3E5C">
        <w:rPr>
          <w:vertAlign w:val="superscript"/>
        </w:rPr>
        <w:t>2</w:t>
      </w:r>
      <w:r w:rsidRPr="003F3E5C">
        <w:t xml:space="preserve">Department of Allied Sciences, University of Patanjali, </w:t>
      </w:r>
      <w:proofErr w:type="spellStart"/>
      <w:r w:rsidRPr="003F3E5C">
        <w:t>Roorkee</w:t>
      </w:r>
      <w:proofErr w:type="spellEnd"/>
      <w:r w:rsidRPr="003F3E5C">
        <w:t>-Haridwar Road, Haridwar-249405</w:t>
      </w:r>
    </w:p>
    <w:p w:rsidR="00FD13DC" w:rsidRPr="003F3E5C" w:rsidRDefault="00FD13DC" w:rsidP="00FD13DC">
      <w:pPr>
        <w:pStyle w:val="MDPI16affiliation"/>
        <w:spacing w:line="240" w:lineRule="atLeast"/>
        <w:ind w:left="0" w:firstLine="0"/>
      </w:pPr>
      <w:r w:rsidRPr="003F3E5C">
        <w:t>Uttarakhand, India</w:t>
      </w:r>
    </w:p>
    <w:p w:rsidR="00FD13DC" w:rsidRDefault="00FD13DC" w:rsidP="00752088">
      <w:pPr>
        <w:pStyle w:val="MDPI14history"/>
        <w:spacing w:before="0"/>
        <w:ind w:left="0"/>
      </w:pPr>
      <w:r w:rsidRPr="00325902">
        <w:rPr>
          <w:b/>
        </w:rPr>
        <w:t>*</w:t>
      </w:r>
      <w:r w:rsidRPr="00325902">
        <w:t xml:space="preserve">Correspondence: </w:t>
      </w:r>
      <w:r>
        <w:t>Dr. Subarna Pokhrel, subarna.pokhrel@prft.co.in</w:t>
      </w:r>
      <w:r w:rsidRPr="00325902">
        <w:t>;</w:t>
      </w:r>
      <w:r>
        <w:t xml:space="preserve"> </w:t>
      </w:r>
      <w:r w:rsidR="00752088">
        <w:t xml:space="preserve">Dr Anurag </w:t>
      </w:r>
      <w:proofErr w:type="spellStart"/>
      <w:r w:rsidR="00752088">
        <w:t>Varshney</w:t>
      </w:r>
      <w:proofErr w:type="spellEnd"/>
      <w:r w:rsidR="00752088">
        <w:t xml:space="preserve"> (</w:t>
      </w:r>
      <w:hyperlink r:id="rId4" w:history="1">
        <w:r w:rsidR="00752088" w:rsidRPr="004934DA">
          <w:rPr>
            <w:rStyle w:val="Hyperlink"/>
          </w:rPr>
          <w:t>anurag@prft.co.in</w:t>
        </w:r>
      </w:hyperlink>
      <w:r w:rsidR="00752088">
        <w:t>)</w:t>
      </w:r>
      <w:proofErr w:type="gramStart"/>
      <w:r w:rsidR="00752088">
        <w:t xml:space="preserve">;  </w:t>
      </w:r>
      <w:r>
        <w:t>Tel</w:t>
      </w:r>
      <w:proofErr w:type="gramEnd"/>
      <w:r>
        <w:t>.: (</w:t>
      </w:r>
      <w:r w:rsidRPr="00851034">
        <w:t>+91 1334-244107</w:t>
      </w:r>
      <w:r>
        <w:t>)</w:t>
      </w:r>
    </w:p>
    <w:p w:rsidR="00FD13DC" w:rsidRPr="00325902" w:rsidRDefault="00FD13DC" w:rsidP="00FD13DC">
      <w:pPr>
        <w:pStyle w:val="MDPI14history"/>
        <w:spacing w:before="0"/>
        <w:ind w:left="311" w:hanging="198"/>
      </w:pPr>
      <w:r w:rsidRPr="00325902">
        <w:t xml:space="preserve">Received: </w:t>
      </w:r>
      <w:r>
        <w:t>Mar 0</w:t>
      </w:r>
      <w:r w:rsidR="00752088">
        <w:t>8</w:t>
      </w:r>
      <w:r>
        <w:t>, 2020</w:t>
      </w:r>
      <w:r w:rsidRPr="00325902">
        <w:t>; Accepted: date; Published: date</w:t>
      </w:r>
    </w:p>
    <w:p w:rsidR="006A0F80" w:rsidRDefault="006A0F80"/>
    <w:p w:rsidR="00CD2AE5" w:rsidRDefault="00CD2AE5"/>
    <w:p w:rsidR="00CD2AE5" w:rsidRPr="00CD2AE5" w:rsidRDefault="00FE3E41">
      <w:pPr>
        <w:rPr>
          <w:b/>
        </w:rPr>
      </w:pPr>
      <w:r>
        <w:rPr>
          <w:b/>
        </w:rPr>
        <w:t xml:space="preserve">Supplementary </w:t>
      </w:r>
      <w:r w:rsidR="00CD2AE5" w:rsidRPr="00CD2AE5">
        <w:rPr>
          <w:b/>
        </w:rPr>
        <w:t>Table S1: Comparison of protein model quality factors assessed by different programs</w:t>
      </w:r>
    </w:p>
    <w:tbl>
      <w:tblPr>
        <w:tblStyle w:val="TableGrid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235"/>
        <w:gridCol w:w="2126"/>
        <w:gridCol w:w="1559"/>
        <w:gridCol w:w="1559"/>
        <w:gridCol w:w="1701"/>
      </w:tblGrid>
      <w:tr w:rsidR="00CD2AE5" w:rsidRPr="00D31151" w:rsidTr="00752088"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:rsidR="00CD2AE5" w:rsidRPr="00D31151" w:rsidRDefault="00752088" w:rsidP="00CD2AE5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Program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CD2AE5" w:rsidRPr="00D31151" w:rsidRDefault="00CD2AE5" w:rsidP="00CD2AE5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D31151">
              <w:rPr>
                <w:b/>
                <w:sz w:val="24"/>
                <w:szCs w:val="24"/>
              </w:rPr>
              <w:t>RAMPAGE (</w:t>
            </w:r>
            <w:proofErr w:type="spellStart"/>
            <w:r>
              <w:rPr>
                <w:b/>
                <w:sz w:val="24"/>
                <w:szCs w:val="24"/>
              </w:rPr>
              <w:t>F</w:t>
            </w:r>
            <w:r w:rsidRPr="00D31151">
              <w:rPr>
                <w:b/>
                <w:sz w:val="24"/>
                <w:szCs w:val="24"/>
              </w:rPr>
              <w:t>avoured</w:t>
            </w:r>
            <w:proofErr w:type="spellEnd"/>
            <w:r w:rsidRPr="00D31151">
              <w:rPr>
                <w:b/>
                <w:sz w:val="24"/>
                <w:szCs w:val="24"/>
              </w:rPr>
              <w:t>, allowed, outlier)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D2AE5" w:rsidRPr="00D31151" w:rsidRDefault="00CD2AE5" w:rsidP="00CD2AE5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D31151">
              <w:rPr>
                <w:b/>
                <w:sz w:val="24"/>
                <w:szCs w:val="24"/>
              </w:rPr>
              <w:t>VERIFY</w:t>
            </w:r>
            <w:r>
              <w:rPr>
                <w:b/>
                <w:sz w:val="24"/>
                <w:szCs w:val="24"/>
              </w:rPr>
              <w:t>3D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D2AE5" w:rsidRPr="00D31151" w:rsidRDefault="00CD2AE5" w:rsidP="00CD2AE5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D31151">
              <w:rPr>
                <w:b/>
                <w:sz w:val="24"/>
                <w:szCs w:val="24"/>
              </w:rPr>
              <w:t>ERRAT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CD2AE5" w:rsidRPr="00D31151" w:rsidRDefault="00CD2AE5" w:rsidP="00CD2AE5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D31151">
              <w:rPr>
                <w:b/>
                <w:sz w:val="24"/>
                <w:szCs w:val="24"/>
              </w:rPr>
              <w:t>PROCHECK</w:t>
            </w:r>
            <w:r>
              <w:rPr>
                <w:b/>
                <w:sz w:val="24"/>
                <w:szCs w:val="24"/>
              </w:rPr>
              <w:t>, G factor</w:t>
            </w:r>
          </w:p>
        </w:tc>
      </w:tr>
      <w:tr w:rsidR="00CD2AE5" w:rsidRPr="00D31151" w:rsidTr="00752088">
        <w:tc>
          <w:tcPr>
            <w:tcW w:w="2235" w:type="dxa"/>
            <w:tcBorders>
              <w:top w:val="single" w:sz="4" w:space="0" w:color="auto"/>
            </w:tcBorders>
          </w:tcPr>
          <w:p w:rsidR="00CD2AE5" w:rsidRPr="00D31151" w:rsidRDefault="00CD2AE5" w:rsidP="00141112">
            <w:pPr>
              <w:spacing w:line="36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Modeller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CD2AE5" w:rsidRPr="00D31151" w:rsidRDefault="00CD2AE5" w:rsidP="00141112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95.2%, 3.8%, 1%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CD2AE5" w:rsidRPr="00D31151" w:rsidRDefault="00CD2AE5" w:rsidP="00141112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94.06%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CD2AE5" w:rsidRPr="00D31151" w:rsidRDefault="00CD2AE5" w:rsidP="00141112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79.6, 52.7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D2AE5" w:rsidRPr="00D31151" w:rsidRDefault="00CD2AE5" w:rsidP="00141112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-0.02</w:t>
            </w:r>
          </w:p>
        </w:tc>
      </w:tr>
      <w:tr w:rsidR="00CD2AE5" w:rsidRPr="00D31151" w:rsidTr="00752088">
        <w:tc>
          <w:tcPr>
            <w:tcW w:w="2235" w:type="dxa"/>
          </w:tcPr>
          <w:p w:rsidR="00CD2AE5" w:rsidRPr="00CD2AE5" w:rsidRDefault="00CD2AE5" w:rsidP="00141112">
            <w:pPr>
              <w:spacing w:line="360" w:lineRule="auto"/>
              <w:rPr>
                <w:sz w:val="24"/>
                <w:szCs w:val="24"/>
              </w:rPr>
            </w:pPr>
            <w:r w:rsidRPr="00CD2AE5">
              <w:rPr>
                <w:sz w:val="24"/>
                <w:szCs w:val="24"/>
              </w:rPr>
              <w:t>SWISS Model</w:t>
            </w:r>
          </w:p>
        </w:tc>
        <w:tc>
          <w:tcPr>
            <w:tcW w:w="2126" w:type="dxa"/>
          </w:tcPr>
          <w:p w:rsidR="00CD2AE5" w:rsidRPr="00CD2AE5" w:rsidRDefault="00CD2AE5" w:rsidP="00141112">
            <w:pPr>
              <w:spacing w:line="360" w:lineRule="auto"/>
              <w:rPr>
                <w:sz w:val="24"/>
                <w:szCs w:val="24"/>
              </w:rPr>
            </w:pPr>
            <w:r w:rsidRPr="00CD2AE5">
              <w:rPr>
                <w:sz w:val="24"/>
                <w:szCs w:val="24"/>
              </w:rPr>
              <w:t>93.1%, 5.6%, 1.3%</w:t>
            </w:r>
          </w:p>
        </w:tc>
        <w:tc>
          <w:tcPr>
            <w:tcW w:w="1559" w:type="dxa"/>
          </w:tcPr>
          <w:p w:rsidR="00CD2AE5" w:rsidRPr="00CD2AE5" w:rsidRDefault="00CD2AE5" w:rsidP="00141112">
            <w:pPr>
              <w:spacing w:line="360" w:lineRule="auto"/>
              <w:rPr>
                <w:sz w:val="24"/>
                <w:szCs w:val="24"/>
              </w:rPr>
            </w:pPr>
            <w:r w:rsidRPr="00CD2AE5">
              <w:rPr>
                <w:sz w:val="24"/>
                <w:szCs w:val="24"/>
              </w:rPr>
              <w:t>97.43%</w:t>
            </w:r>
          </w:p>
        </w:tc>
        <w:tc>
          <w:tcPr>
            <w:tcW w:w="1559" w:type="dxa"/>
          </w:tcPr>
          <w:p w:rsidR="00CD2AE5" w:rsidRPr="00CD2AE5" w:rsidRDefault="00CD2AE5" w:rsidP="00141112">
            <w:pPr>
              <w:spacing w:line="360" w:lineRule="auto"/>
              <w:rPr>
                <w:sz w:val="24"/>
                <w:szCs w:val="24"/>
              </w:rPr>
            </w:pPr>
            <w:r w:rsidRPr="00CD2AE5">
              <w:rPr>
                <w:sz w:val="24"/>
                <w:szCs w:val="24"/>
              </w:rPr>
              <w:t>91, 88.4</w:t>
            </w:r>
          </w:p>
        </w:tc>
        <w:tc>
          <w:tcPr>
            <w:tcW w:w="1701" w:type="dxa"/>
          </w:tcPr>
          <w:p w:rsidR="00CD2AE5" w:rsidRPr="00CD2AE5" w:rsidRDefault="00CD2AE5" w:rsidP="00141112">
            <w:pPr>
              <w:spacing w:line="360" w:lineRule="auto"/>
              <w:rPr>
                <w:sz w:val="24"/>
                <w:szCs w:val="24"/>
              </w:rPr>
            </w:pPr>
            <w:r w:rsidRPr="00CD2AE5">
              <w:rPr>
                <w:sz w:val="24"/>
                <w:szCs w:val="24"/>
              </w:rPr>
              <w:t>-0.23</w:t>
            </w:r>
          </w:p>
        </w:tc>
      </w:tr>
      <w:tr w:rsidR="00CD2AE5" w:rsidRPr="00D31151" w:rsidTr="00752088">
        <w:tc>
          <w:tcPr>
            <w:tcW w:w="2235" w:type="dxa"/>
          </w:tcPr>
          <w:p w:rsidR="00CD2AE5" w:rsidRPr="00D82E7F" w:rsidRDefault="00CD2AE5" w:rsidP="00FE3E41">
            <w:pPr>
              <w:spacing w:line="360" w:lineRule="auto"/>
              <w:rPr>
                <w:sz w:val="24"/>
                <w:szCs w:val="24"/>
                <w:highlight w:val="green"/>
              </w:rPr>
            </w:pPr>
            <w:r w:rsidRPr="00D82E7F">
              <w:rPr>
                <w:sz w:val="24"/>
                <w:szCs w:val="24"/>
                <w:highlight w:val="green"/>
              </w:rPr>
              <w:t>SWISS Model</w:t>
            </w:r>
            <w:r>
              <w:rPr>
                <w:sz w:val="24"/>
                <w:szCs w:val="24"/>
                <w:highlight w:val="green"/>
              </w:rPr>
              <w:t xml:space="preserve">, </w:t>
            </w:r>
            <w:r w:rsidR="00FE3E41">
              <w:rPr>
                <w:sz w:val="24"/>
                <w:szCs w:val="24"/>
                <w:highlight w:val="green"/>
              </w:rPr>
              <w:t>energy minimized</w:t>
            </w:r>
          </w:p>
        </w:tc>
        <w:tc>
          <w:tcPr>
            <w:tcW w:w="2126" w:type="dxa"/>
          </w:tcPr>
          <w:p w:rsidR="00CD2AE5" w:rsidRPr="00D82E7F" w:rsidRDefault="00CD2AE5" w:rsidP="00141112">
            <w:pPr>
              <w:spacing w:line="360" w:lineRule="auto"/>
              <w:rPr>
                <w:sz w:val="24"/>
                <w:szCs w:val="24"/>
                <w:highlight w:val="green"/>
              </w:rPr>
            </w:pPr>
            <w:r w:rsidRPr="00D82E7F">
              <w:rPr>
                <w:sz w:val="24"/>
                <w:szCs w:val="24"/>
                <w:highlight w:val="green"/>
              </w:rPr>
              <w:t>94.2%, 5.2%, 0.6%</w:t>
            </w:r>
          </w:p>
        </w:tc>
        <w:tc>
          <w:tcPr>
            <w:tcW w:w="1559" w:type="dxa"/>
          </w:tcPr>
          <w:p w:rsidR="00CD2AE5" w:rsidRPr="00D82E7F" w:rsidRDefault="00CD2AE5" w:rsidP="00141112">
            <w:pPr>
              <w:spacing w:line="360" w:lineRule="auto"/>
              <w:rPr>
                <w:sz w:val="24"/>
                <w:szCs w:val="24"/>
                <w:highlight w:val="green"/>
              </w:rPr>
            </w:pPr>
            <w:r w:rsidRPr="00D82E7F">
              <w:rPr>
                <w:sz w:val="24"/>
                <w:szCs w:val="24"/>
                <w:highlight w:val="green"/>
              </w:rPr>
              <w:t>94.08%</w:t>
            </w:r>
          </w:p>
        </w:tc>
        <w:tc>
          <w:tcPr>
            <w:tcW w:w="1559" w:type="dxa"/>
          </w:tcPr>
          <w:p w:rsidR="00CD2AE5" w:rsidRPr="00D82E7F" w:rsidRDefault="00CD2AE5" w:rsidP="00141112">
            <w:pPr>
              <w:spacing w:line="360" w:lineRule="auto"/>
              <w:rPr>
                <w:sz w:val="24"/>
                <w:szCs w:val="24"/>
                <w:highlight w:val="green"/>
              </w:rPr>
            </w:pPr>
            <w:r w:rsidRPr="00D82E7F">
              <w:rPr>
                <w:sz w:val="24"/>
                <w:szCs w:val="24"/>
                <w:highlight w:val="green"/>
              </w:rPr>
              <w:t>99.49, 96.43</w:t>
            </w:r>
          </w:p>
        </w:tc>
        <w:tc>
          <w:tcPr>
            <w:tcW w:w="1701" w:type="dxa"/>
          </w:tcPr>
          <w:p w:rsidR="00CD2AE5" w:rsidRPr="00D82E7F" w:rsidRDefault="00CD2AE5" w:rsidP="00141112">
            <w:pPr>
              <w:spacing w:line="360" w:lineRule="auto"/>
              <w:rPr>
                <w:sz w:val="24"/>
                <w:szCs w:val="24"/>
                <w:highlight w:val="green"/>
              </w:rPr>
            </w:pPr>
            <w:r w:rsidRPr="00D82E7F">
              <w:rPr>
                <w:sz w:val="24"/>
                <w:szCs w:val="24"/>
                <w:highlight w:val="green"/>
              </w:rPr>
              <w:t>-0.2</w:t>
            </w:r>
          </w:p>
        </w:tc>
      </w:tr>
    </w:tbl>
    <w:p w:rsidR="00FD13DC" w:rsidRDefault="00752088">
      <w:r>
        <w:t xml:space="preserve">Based on the quality scores, </w:t>
      </w:r>
      <w:r w:rsidR="00CD2AE5">
        <w:t>SWISS-MODEL after the energy minimization (EM) of 100 steps of steepest descent followed by 500 steps of conjugate gradient was selected for further processing.</w:t>
      </w:r>
    </w:p>
    <w:sectPr w:rsidR="00FD13DC" w:rsidSect="006A0F8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D13DC"/>
    <w:rsid w:val="000A1115"/>
    <w:rsid w:val="0038484C"/>
    <w:rsid w:val="00570234"/>
    <w:rsid w:val="006A0F80"/>
    <w:rsid w:val="00752088"/>
    <w:rsid w:val="00B9522F"/>
    <w:rsid w:val="00CD2AE5"/>
    <w:rsid w:val="00FD13DC"/>
    <w:rsid w:val="00FE3E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13DC"/>
    <w:pPr>
      <w:spacing w:after="0" w:line="340" w:lineRule="atLeast"/>
      <w:jc w:val="both"/>
    </w:pPr>
    <w:rPr>
      <w:rFonts w:ascii="Times New Roman" w:eastAsia="Times New Roman" w:hAnsi="Times New Roman" w:cs="Times New Roman"/>
      <w:color w:val="000000"/>
      <w:sz w:val="24"/>
      <w:szCs w:val="20"/>
      <w:lang w:val="en-US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13authornames">
    <w:name w:val="MDPI_1.3_authornames"/>
    <w:basedOn w:val="Normal"/>
    <w:next w:val="MDPI14history"/>
    <w:qFormat/>
    <w:rsid w:val="00FD13DC"/>
    <w:pPr>
      <w:adjustRightInd w:val="0"/>
      <w:snapToGrid w:val="0"/>
      <w:spacing w:after="120" w:line="260" w:lineRule="atLeast"/>
      <w:jc w:val="left"/>
    </w:pPr>
    <w:rPr>
      <w:rFonts w:ascii="Palatino Linotype" w:hAnsi="Palatino Linotype"/>
      <w:b/>
      <w:sz w:val="20"/>
      <w:szCs w:val="22"/>
      <w:lang w:bidi="en-US"/>
    </w:rPr>
  </w:style>
  <w:style w:type="paragraph" w:customStyle="1" w:styleId="MDPI14history">
    <w:name w:val="MDPI_1.4_history"/>
    <w:basedOn w:val="Normal"/>
    <w:next w:val="Normal"/>
    <w:qFormat/>
    <w:rsid w:val="00FD13DC"/>
    <w:pPr>
      <w:adjustRightInd w:val="0"/>
      <w:snapToGrid w:val="0"/>
      <w:spacing w:before="120" w:line="200" w:lineRule="atLeast"/>
      <w:ind w:left="113"/>
      <w:jc w:val="left"/>
    </w:pPr>
    <w:rPr>
      <w:rFonts w:ascii="Palatino Linotype" w:hAnsi="Palatino Linotype"/>
      <w:sz w:val="18"/>
      <w:lang w:bidi="en-US"/>
    </w:rPr>
  </w:style>
  <w:style w:type="paragraph" w:customStyle="1" w:styleId="MDPI16affiliation">
    <w:name w:val="MDPI_1.6_affiliation"/>
    <w:basedOn w:val="Normal"/>
    <w:qFormat/>
    <w:rsid w:val="00FD13DC"/>
    <w:pPr>
      <w:adjustRightInd w:val="0"/>
      <w:snapToGrid w:val="0"/>
      <w:spacing w:line="200" w:lineRule="atLeast"/>
      <w:ind w:left="311" w:hanging="198"/>
      <w:jc w:val="left"/>
    </w:pPr>
    <w:rPr>
      <w:rFonts w:ascii="Palatino Linotype" w:hAnsi="Palatino Linotype"/>
      <w:sz w:val="18"/>
      <w:szCs w:val="18"/>
      <w:lang w:bidi="en-US"/>
    </w:rPr>
  </w:style>
  <w:style w:type="table" w:styleId="TableGrid">
    <w:name w:val="Table Grid"/>
    <w:basedOn w:val="TableNormal"/>
    <w:uiPriority w:val="59"/>
    <w:rsid w:val="00CD2AE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752088"/>
    <w:rPr>
      <w:color w:val="0563C1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nurag@prft.co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199</Words>
  <Characters>1140</Characters>
  <Application>Microsoft Office Word</Application>
  <DocSecurity>0</DocSecurity>
  <Lines>9</Lines>
  <Paragraphs>2</Paragraphs>
  <ScaleCrop>false</ScaleCrop>
  <Company/>
  <LinksUpToDate>false</LinksUpToDate>
  <CharactersWithSpaces>1337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Subarna</dc:creator>
  <cp:lastModifiedBy>Subarna</cp:lastModifiedBy>
  <cp:revision>6</cp:revision>
  <dcterms:created xsi:type="dcterms:W3CDTF">2020-03-01T16:35:00Z</dcterms:created>
  <dcterms:modified xsi:type="dcterms:W3CDTF">2020-03-07T19:14:00Z</dcterms:modified>
</cp:coreProperties>
</file>